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6"/>
        <w:bidiVisual/>
        <w:tblW w:w="963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20135" w:rsidTr="00E4380A">
        <w:trPr>
          <w:trHeight w:val="740"/>
          <w:tblCellSpacing w:w="20" w:type="dxa"/>
        </w:trPr>
        <w:tc>
          <w:tcPr>
            <w:tcW w:w="9554" w:type="dxa"/>
            <w:shd w:val="clear" w:color="auto" w:fill="D9D9D9"/>
            <w:vAlign w:val="center"/>
          </w:tcPr>
          <w:p w:rsidR="00240CAC" w:rsidRDefault="009A35E8" w:rsidP="001110EA">
            <w:pPr>
              <w:spacing w:after="0" w:line="240" w:lineRule="auto"/>
              <w:jc w:val="center"/>
              <w:rPr>
                <w:rFonts w:eastAsia="Times New Roman" w:cs="2  Mitra"/>
                <w:b/>
                <w:bCs/>
                <w:color w:val="000000"/>
                <w:sz w:val="36"/>
                <w:szCs w:val="36"/>
                <w:rtl/>
              </w:rPr>
            </w:pPr>
            <w:bookmarkStart w:id="0" w:name="_GoBack"/>
            <w:bookmarkEnd w:id="0"/>
            <w:r w:rsidRPr="001110EA">
              <w:rPr>
                <w:rFonts w:eastAsia="Times New Roman" w:cs="2  Mitra" w:hint="cs"/>
                <w:b/>
                <w:bCs/>
                <w:color w:val="000000"/>
                <w:sz w:val="36"/>
                <w:szCs w:val="36"/>
                <w:rtl/>
              </w:rPr>
              <w:t>فرم تأییدیۀ بانکی</w:t>
            </w:r>
          </w:p>
          <w:p w:rsidR="001110EA" w:rsidRPr="001110EA" w:rsidRDefault="009A35E8" w:rsidP="001110EA">
            <w:pPr>
              <w:spacing w:after="0" w:line="240" w:lineRule="auto"/>
              <w:jc w:val="center"/>
              <w:rPr>
                <w:rFonts w:eastAsia="Times New Roman" w:cs="2  Mitra"/>
                <w:b/>
                <w:bCs/>
                <w:color w:val="000000"/>
                <w:sz w:val="36"/>
                <w:szCs w:val="36"/>
                <w:rtl/>
              </w:rPr>
            </w:pPr>
            <w:r w:rsidRPr="001110EA">
              <w:rPr>
                <w:rFonts w:eastAsia="Times New Roman" w:cs="2  Mitra" w:hint="cs"/>
                <w:b/>
                <w:bCs/>
                <w:color w:val="000000"/>
                <w:sz w:val="36"/>
                <w:szCs w:val="36"/>
                <w:rtl/>
              </w:rPr>
              <w:t xml:space="preserve"> افتتاح حساب برای تأسیس نهادهای مالی</w:t>
            </w:r>
          </w:p>
        </w:tc>
      </w:tr>
      <w:tr w:rsidR="00620135" w:rsidTr="001110EA">
        <w:trPr>
          <w:tblCellSpacing w:w="20" w:type="dxa"/>
        </w:trPr>
        <w:tc>
          <w:tcPr>
            <w:tcW w:w="9554" w:type="dxa"/>
            <w:shd w:val="clear" w:color="auto" w:fill="auto"/>
          </w:tcPr>
          <w:p w:rsidR="00C87DD1" w:rsidRPr="00DC2253" w:rsidRDefault="009A35E8" w:rsidP="000B5D7C">
            <w:pPr>
              <w:spacing w:after="0" w:line="240" w:lineRule="auto"/>
              <w:rPr>
                <w:rFonts w:eastAsia="Times New Roman"/>
                <w:b/>
                <w:bCs/>
                <w:rtl/>
              </w:rPr>
            </w:pPr>
          </w:p>
          <w:p w:rsidR="00C87DD1" w:rsidRPr="00DC2253" w:rsidRDefault="009A35E8" w:rsidP="000B5D7C">
            <w:pPr>
              <w:spacing w:after="0" w:line="240" w:lineRule="auto"/>
              <w:rPr>
                <w:rFonts w:eastAsia="Times New Roman"/>
                <w:rtl/>
              </w:rPr>
            </w:pPr>
            <w:r w:rsidRPr="00DC2253">
              <w:rPr>
                <w:rFonts w:eastAsia="Times New Roman" w:hint="cs"/>
                <w:b/>
                <w:bCs/>
                <w:rtl/>
              </w:rPr>
              <w:tab/>
            </w:r>
            <w:r w:rsidRPr="00DC2253">
              <w:rPr>
                <w:rFonts w:eastAsia="Times New Roman" w:hint="cs"/>
                <w:b/>
                <w:bCs/>
                <w:rtl/>
              </w:rPr>
              <w:tab/>
            </w:r>
            <w:r w:rsidRPr="00DC2253">
              <w:rPr>
                <w:rFonts w:eastAsia="Times New Roman" w:hint="cs"/>
                <w:b/>
                <w:bCs/>
                <w:rtl/>
              </w:rPr>
              <w:tab/>
            </w:r>
            <w:r w:rsidRPr="00DC2253">
              <w:rPr>
                <w:rFonts w:eastAsia="Times New Roman" w:hint="cs"/>
                <w:b/>
                <w:bCs/>
                <w:rtl/>
              </w:rPr>
              <w:tab/>
            </w:r>
            <w:r w:rsidRPr="00DC2253">
              <w:rPr>
                <w:rFonts w:eastAsia="Times New Roman" w:hint="cs"/>
                <w:b/>
                <w:bCs/>
                <w:rtl/>
              </w:rPr>
              <w:tab/>
            </w:r>
            <w:r w:rsidRPr="00DC2253">
              <w:rPr>
                <w:rFonts w:eastAsia="Times New Roman" w:hint="cs"/>
                <w:b/>
                <w:bCs/>
                <w:rtl/>
              </w:rPr>
              <w:tab/>
            </w:r>
            <w:r w:rsidRPr="00DC2253">
              <w:rPr>
                <w:rFonts w:eastAsia="Times New Roman" w:hint="cs"/>
                <w:b/>
                <w:bCs/>
                <w:rtl/>
              </w:rPr>
              <w:tab/>
            </w:r>
            <w:r w:rsidRPr="00DC2253">
              <w:rPr>
                <w:rFonts w:eastAsia="Times New Roman" w:hint="cs"/>
                <w:b/>
                <w:bCs/>
                <w:rtl/>
              </w:rPr>
              <w:tab/>
            </w:r>
            <w:r w:rsidRPr="00DC2253">
              <w:rPr>
                <w:rFonts w:eastAsia="Times New Roman" w:hint="cs"/>
                <w:b/>
                <w:bCs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>تاریخ:</w:t>
            </w:r>
          </w:p>
          <w:p w:rsidR="00C87DD1" w:rsidRPr="00DC2253" w:rsidRDefault="009A35E8" w:rsidP="000B5D7C">
            <w:pPr>
              <w:spacing w:after="0" w:line="240" w:lineRule="auto"/>
              <w:rPr>
                <w:rFonts w:eastAsia="Times New Roman"/>
                <w:rtl/>
              </w:rPr>
            </w:pP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  <w:t>شماره:</w:t>
            </w:r>
          </w:p>
          <w:p w:rsidR="00C87DD1" w:rsidRPr="00DC2253" w:rsidRDefault="009A35E8" w:rsidP="000B5D7C">
            <w:pPr>
              <w:spacing w:after="0" w:line="240" w:lineRule="auto"/>
              <w:rPr>
                <w:rFonts w:eastAsia="Times New Roman"/>
                <w:b/>
                <w:bCs/>
                <w:rtl/>
              </w:rPr>
            </w:pPr>
          </w:p>
          <w:p w:rsidR="00C87DD1" w:rsidRPr="00DC2253" w:rsidRDefault="009A35E8" w:rsidP="000B5D7C">
            <w:pPr>
              <w:spacing w:after="0" w:line="240" w:lineRule="auto"/>
              <w:rPr>
                <w:rFonts w:eastAsia="Times New Roman"/>
                <w:b/>
                <w:bCs/>
                <w:rtl/>
              </w:rPr>
            </w:pPr>
          </w:p>
          <w:p w:rsidR="00C87DD1" w:rsidRPr="00DC2253" w:rsidRDefault="009A35E8" w:rsidP="000B5D7C">
            <w:pPr>
              <w:spacing w:after="0" w:line="240" w:lineRule="auto"/>
              <w:rPr>
                <w:rFonts w:eastAsia="Times New Roman"/>
                <w:b/>
                <w:bCs/>
                <w:rtl/>
              </w:rPr>
            </w:pPr>
            <w:r w:rsidRPr="00DC2253">
              <w:rPr>
                <w:rFonts w:eastAsia="Times New Roman" w:hint="cs"/>
                <w:b/>
                <w:bCs/>
                <w:rtl/>
              </w:rPr>
              <w:t xml:space="preserve">سازمان بورس و اوراق بهادار </w:t>
            </w:r>
          </w:p>
          <w:p w:rsidR="00C87DD1" w:rsidRPr="00DC2253" w:rsidRDefault="009A35E8" w:rsidP="005475AB">
            <w:pPr>
              <w:spacing w:after="0" w:line="240" w:lineRule="auto"/>
              <w:rPr>
                <w:rFonts w:eastAsia="Times New Roman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ادارة </w:t>
            </w:r>
            <w:r>
              <w:rPr>
                <w:rFonts w:eastAsia="Times New Roman" w:hint="cs"/>
                <w:b/>
                <w:bCs/>
                <w:rtl/>
              </w:rPr>
              <w:t>امور نهادهای مالی</w:t>
            </w:r>
          </w:p>
          <w:p w:rsidR="00C87DD1" w:rsidRPr="00DC2253" w:rsidRDefault="009A35E8" w:rsidP="000B5D7C">
            <w:pPr>
              <w:rPr>
                <w:rFonts w:eastAsia="Times New Roman"/>
                <w:rtl/>
              </w:rPr>
            </w:pPr>
          </w:p>
          <w:p w:rsidR="00E235FB" w:rsidRPr="00E235FB" w:rsidRDefault="009A35E8" w:rsidP="00E4380A">
            <w:pPr>
              <w:jc w:val="both"/>
              <w:rPr>
                <w:rFonts w:eastAsia="Times New Roman"/>
                <w:rtl/>
              </w:rPr>
            </w:pPr>
            <w:r w:rsidRPr="00DC2253">
              <w:rPr>
                <w:rFonts w:eastAsia="Times New Roman" w:hint="cs"/>
                <w:rtl/>
              </w:rPr>
              <w:t xml:space="preserve">بدین وسیله گواهی می‌شود، حساب </w:t>
            </w:r>
            <w:r w:rsidRPr="00DC2253">
              <w:rPr>
                <w:rFonts w:eastAsia="Times New Roman" w:hint="cs"/>
                <w:rtl/>
              </w:rPr>
              <w:t>[</w:t>
            </w:r>
            <w:r>
              <w:rPr>
                <w:rFonts w:eastAsia="Times New Roman" w:hint="cs"/>
                <w:u w:val="single"/>
                <w:rtl/>
              </w:rPr>
              <w:t>ع</w:t>
            </w:r>
            <w:r w:rsidRPr="00DC2253">
              <w:rPr>
                <w:rFonts w:eastAsia="Times New Roman" w:hint="cs"/>
                <w:u w:val="single"/>
                <w:rtl/>
              </w:rPr>
              <w:t>نو</w:t>
            </w:r>
            <w:r>
              <w:rPr>
                <w:rFonts w:eastAsia="Times New Roman" w:hint="cs"/>
                <w:u w:val="single"/>
                <w:rtl/>
              </w:rPr>
              <w:t>ان</w:t>
            </w:r>
            <w:r w:rsidRPr="00DC2253">
              <w:rPr>
                <w:rFonts w:eastAsia="Times New Roman" w:hint="cs"/>
                <w:u w:val="single"/>
                <w:rtl/>
              </w:rPr>
              <w:t xml:space="preserve"> حسا</w:t>
            </w:r>
            <w:r>
              <w:rPr>
                <w:rFonts w:eastAsia="Times New Roman" w:hint="cs"/>
                <w:u w:val="single"/>
                <w:rtl/>
              </w:rPr>
              <w:t>ب</w:t>
            </w:r>
            <w:r w:rsidRPr="00DC2253">
              <w:rPr>
                <w:rFonts w:eastAsia="Times New Roman" w:hint="cs"/>
                <w:rtl/>
              </w:rPr>
              <w:t>]</w:t>
            </w:r>
            <w:r>
              <w:rPr>
                <w:rFonts w:eastAsia="Times New Roman" w:hint="cs"/>
                <w:rtl/>
              </w:rPr>
              <w:t xml:space="preserve"> </w:t>
            </w:r>
            <w:r w:rsidRPr="00DC2253">
              <w:rPr>
                <w:rFonts w:eastAsia="Times New Roman" w:hint="cs"/>
                <w:rtl/>
              </w:rPr>
              <w:t xml:space="preserve">به شمارۀ </w:t>
            </w:r>
            <w:r w:rsidRPr="00DC2253">
              <w:rPr>
                <w:rFonts w:eastAsia="Times New Roman" w:hint="cs"/>
                <w:rtl/>
              </w:rPr>
              <w:t>[</w:t>
            </w:r>
            <w:r w:rsidRPr="00DC2253">
              <w:rPr>
                <w:rFonts w:eastAsia="Times New Roman" w:hint="cs"/>
                <w:u w:val="single"/>
                <w:rtl/>
              </w:rPr>
              <w:t>شمارۀ حساب</w:t>
            </w:r>
            <w:r w:rsidRPr="00DC2253">
              <w:rPr>
                <w:rFonts w:eastAsia="Times New Roman" w:hint="cs"/>
                <w:rtl/>
              </w:rPr>
              <w:t xml:space="preserve">] </w:t>
            </w:r>
            <w:r w:rsidRPr="00DC2253">
              <w:rPr>
                <w:rFonts w:eastAsia="Times New Roman" w:hint="cs"/>
                <w:rtl/>
              </w:rPr>
              <w:t xml:space="preserve">به نام شرکت </w:t>
            </w:r>
            <w:r w:rsidRPr="00DC2253">
              <w:rPr>
                <w:rFonts w:eastAsia="Times New Roman" w:hint="cs"/>
                <w:rtl/>
              </w:rPr>
              <w:t>[</w:t>
            </w:r>
            <w:r w:rsidRPr="00DC2253">
              <w:rPr>
                <w:rFonts w:eastAsia="Times New Roman" w:hint="cs"/>
                <w:u w:val="single"/>
                <w:rtl/>
              </w:rPr>
              <w:t>نام شرکت</w:t>
            </w:r>
            <w:r w:rsidRPr="00DC2253">
              <w:rPr>
                <w:rFonts w:eastAsia="Times New Roman" w:hint="cs"/>
                <w:rtl/>
              </w:rPr>
              <w:t>]</w:t>
            </w:r>
            <w:r w:rsidRPr="00DC2253">
              <w:rPr>
                <w:rFonts w:eastAsia="Times New Roman" w:hint="cs"/>
                <w:rtl/>
              </w:rPr>
              <w:t xml:space="preserve"> </w:t>
            </w:r>
            <w:r>
              <w:rPr>
                <w:rFonts w:eastAsia="Times New Roman" w:hint="cs"/>
                <w:rtl/>
              </w:rPr>
              <w:t xml:space="preserve">سهامی </w:t>
            </w:r>
            <w:r>
              <w:rPr>
                <w:rFonts w:eastAsia="Times New Roman" w:hint="cs"/>
                <w:rtl/>
              </w:rPr>
              <w:t>...</w:t>
            </w:r>
            <w:r>
              <w:rPr>
                <w:rFonts w:eastAsia="Times New Roman" w:hint="cs"/>
                <w:rtl/>
              </w:rPr>
              <w:t xml:space="preserve"> در شرف تأسیس، که نزد </w:t>
            </w:r>
            <w:r w:rsidRPr="00DC2253">
              <w:rPr>
                <w:rFonts w:eastAsia="Times New Roman" w:hint="cs"/>
                <w:rtl/>
              </w:rPr>
              <w:t>شعبۀ [</w:t>
            </w:r>
            <w:r w:rsidRPr="00DC2253">
              <w:rPr>
                <w:rFonts w:eastAsia="Times New Roman" w:hint="cs"/>
                <w:u w:val="single"/>
                <w:rtl/>
              </w:rPr>
              <w:t>نام شعبۀ بانک</w:t>
            </w:r>
            <w:r w:rsidRPr="00DC2253">
              <w:rPr>
                <w:rFonts w:eastAsia="Times New Roman" w:hint="cs"/>
                <w:rtl/>
              </w:rPr>
              <w:t>] کد [</w:t>
            </w:r>
            <w:r w:rsidRPr="00DC2253">
              <w:rPr>
                <w:rFonts w:eastAsia="Times New Roman" w:hint="cs"/>
                <w:u w:val="single"/>
                <w:rtl/>
              </w:rPr>
              <w:t>کد شعبه</w:t>
            </w:r>
            <w:r w:rsidRPr="00DC2253">
              <w:rPr>
                <w:rFonts w:eastAsia="Times New Roman" w:hint="cs"/>
                <w:rtl/>
              </w:rPr>
              <w:t xml:space="preserve">] بانک </w:t>
            </w:r>
            <w:r w:rsidRPr="00DC2253">
              <w:rPr>
                <w:rFonts w:eastAsia="Times New Roman" w:hint="cs"/>
                <w:rtl/>
              </w:rPr>
              <w:t>[</w:t>
            </w:r>
            <w:r>
              <w:rPr>
                <w:rFonts w:eastAsia="Times New Roman" w:hint="cs"/>
                <w:u w:val="single"/>
                <w:rtl/>
              </w:rPr>
              <w:t>نام بانک</w:t>
            </w:r>
            <w:r w:rsidRPr="00DC2253">
              <w:rPr>
                <w:rFonts w:eastAsia="Times New Roman" w:hint="cs"/>
                <w:rtl/>
              </w:rPr>
              <w:t>]</w:t>
            </w:r>
            <w:r>
              <w:rPr>
                <w:rFonts w:eastAsia="Times New Roman" w:hint="cs"/>
                <w:rtl/>
              </w:rPr>
              <w:t xml:space="preserve"> </w:t>
            </w:r>
            <w:r w:rsidRPr="00DC2253">
              <w:rPr>
                <w:rFonts w:eastAsia="Times New Roman" w:hint="cs"/>
                <w:rtl/>
              </w:rPr>
              <w:t>افتتاح گردیده</w:t>
            </w:r>
            <w:r>
              <w:rPr>
                <w:rFonts w:eastAsia="Times New Roman" w:hint="cs"/>
                <w:rtl/>
              </w:rPr>
              <w:t xml:space="preserve"> است. </w:t>
            </w:r>
            <w:r w:rsidRPr="00DC2253">
              <w:rPr>
                <w:rFonts w:eastAsia="Times New Roman" w:hint="cs"/>
                <w:rtl/>
              </w:rPr>
              <w:t xml:space="preserve">از زمان </w:t>
            </w:r>
            <w:r>
              <w:rPr>
                <w:rFonts w:eastAsia="Times New Roman" w:hint="cs"/>
                <w:rtl/>
              </w:rPr>
              <w:t>افتتاح حساب</w:t>
            </w:r>
            <w:r w:rsidRPr="00DC2253">
              <w:rPr>
                <w:rFonts w:eastAsia="Times New Roman" w:hint="cs"/>
                <w:rtl/>
              </w:rPr>
              <w:t xml:space="preserve">، استفاده از وجوه تأدیه شده در این حساب امکان‌پذیر نمی‌باشد. </w:t>
            </w:r>
            <w:r w:rsidRPr="00E235FB">
              <w:rPr>
                <w:rFonts w:eastAsia="Times New Roman" w:hint="cs"/>
                <w:rtl/>
              </w:rPr>
              <w:t xml:space="preserve">پس از صدور مجوز </w:t>
            </w:r>
            <w:r>
              <w:rPr>
                <w:rFonts w:eastAsia="Times New Roman" w:hint="cs"/>
                <w:rtl/>
              </w:rPr>
              <w:t>تاسیس</w:t>
            </w:r>
            <w:r w:rsidRPr="00E235FB">
              <w:rPr>
                <w:rFonts w:eastAsia="Times New Roman" w:hint="cs"/>
                <w:rtl/>
              </w:rPr>
              <w:t xml:space="preserve">، برداشت از حساب همواره طبق روزنامه رسمی میسر خواهد بود. </w:t>
            </w:r>
          </w:p>
          <w:p w:rsidR="00E235FB" w:rsidRPr="00DC2253" w:rsidRDefault="009A35E8" w:rsidP="00A42E24">
            <w:pPr>
              <w:jc w:val="both"/>
              <w:rPr>
                <w:rFonts w:eastAsia="Times New Roman"/>
                <w:rtl/>
              </w:rPr>
            </w:pPr>
          </w:p>
          <w:p w:rsidR="00C87DD1" w:rsidRPr="00DC2253" w:rsidRDefault="009A35E8" w:rsidP="000B5D7C">
            <w:pPr>
              <w:ind w:firstLine="720"/>
              <w:jc w:val="both"/>
              <w:rPr>
                <w:rFonts w:eastAsia="Times New Roman"/>
                <w:rtl/>
              </w:rPr>
            </w:pPr>
            <w:r w:rsidRPr="00DC2253">
              <w:rPr>
                <w:rFonts w:eastAsia="Times New Roman" w:hint="cs"/>
                <w:rtl/>
              </w:rPr>
              <w:t>ماندۀ</w:t>
            </w:r>
            <w:r w:rsidRPr="00DC2253">
              <w:rPr>
                <w:rFonts w:eastAsia="Times New Roman" w:hint="cs"/>
                <w:rtl/>
              </w:rPr>
              <w:t xml:space="preserve"> این حساب در تاریخ صدور این تأییدیه، مبلغ </w:t>
            </w:r>
            <w:r w:rsidRPr="00DC2253">
              <w:rPr>
                <w:rFonts w:eastAsia="Times New Roman" w:hint="cs"/>
                <w:rtl/>
              </w:rPr>
              <w:t>[</w:t>
            </w:r>
            <w:r w:rsidRPr="00DC2253">
              <w:rPr>
                <w:rFonts w:eastAsia="Times New Roman" w:hint="cs"/>
                <w:u w:val="single"/>
                <w:rtl/>
              </w:rPr>
              <w:t>ماندۀ حساب در زمان صدور تأییدیه</w:t>
            </w:r>
            <w:r w:rsidRPr="00DC2253">
              <w:rPr>
                <w:rFonts w:eastAsia="Times New Roman" w:hint="cs"/>
                <w:rtl/>
              </w:rPr>
              <w:t xml:space="preserve">] </w:t>
            </w:r>
            <w:r w:rsidRPr="00DC2253">
              <w:rPr>
                <w:rFonts w:eastAsia="Times New Roman" w:hint="cs"/>
                <w:rtl/>
              </w:rPr>
              <w:t xml:space="preserve">ریال می‌باشد.  </w:t>
            </w:r>
          </w:p>
          <w:p w:rsidR="00C87DD1" w:rsidRPr="00DC2253" w:rsidRDefault="009A35E8" w:rsidP="000B5D7C">
            <w:pPr>
              <w:jc w:val="both"/>
              <w:rPr>
                <w:rFonts w:eastAsia="Times New Roman"/>
                <w:rtl/>
              </w:rPr>
            </w:pPr>
          </w:p>
          <w:p w:rsidR="00C87DD1" w:rsidRPr="00DC2253" w:rsidRDefault="009A35E8" w:rsidP="000B5D7C">
            <w:pPr>
              <w:jc w:val="both"/>
              <w:rPr>
                <w:rFonts w:eastAsia="Times New Roman"/>
                <w:rtl/>
              </w:rPr>
            </w:pP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</w:r>
            <w:r w:rsidRPr="00DC2253">
              <w:rPr>
                <w:rFonts w:eastAsia="Times New Roman" w:hint="cs"/>
                <w:rtl/>
              </w:rPr>
              <w:tab/>
              <w:t>مهر و امضای شعبه</w:t>
            </w:r>
          </w:p>
          <w:p w:rsidR="00C87DD1" w:rsidRPr="00DC2253" w:rsidRDefault="009A35E8" w:rsidP="000B5D7C">
            <w:pPr>
              <w:jc w:val="both"/>
              <w:rPr>
                <w:rFonts w:eastAsia="Times New Roman" w:cs="Times New Roman"/>
                <w:rtl/>
              </w:rPr>
            </w:pPr>
          </w:p>
          <w:p w:rsidR="00C87DD1" w:rsidRPr="00DC2253" w:rsidRDefault="009A35E8" w:rsidP="000B5D7C">
            <w:pPr>
              <w:rPr>
                <w:rFonts w:eastAsia="Times New Roman"/>
                <w:b/>
                <w:bCs/>
                <w:rtl/>
              </w:rPr>
            </w:pPr>
            <w:r w:rsidRPr="00DC2253">
              <w:rPr>
                <w:rFonts w:eastAsia="Times New Roman" w:cs="Times New Roman"/>
                <w:rtl/>
              </w:rPr>
              <w:br w:type="page"/>
            </w:r>
          </w:p>
          <w:p w:rsidR="00C87DD1" w:rsidRPr="00DC2253" w:rsidRDefault="009A35E8" w:rsidP="000B5D7C">
            <w:pPr>
              <w:rPr>
                <w:rFonts w:eastAsia="Times New Roman"/>
                <w:rtl/>
              </w:rPr>
            </w:pPr>
          </w:p>
        </w:tc>
      </w:tr>
    </w:tbl>
    <w:p w:rsidR="00C52A1F" w:rsidRDefault="009A35E8" w:rsidP="00C52A1F">
      <w:pPr>
        <w:rPr>
          <w:rtl/>
        </w:rPr>
      </w:pPr>
      <w:r>
        <w:rPr>
          <w:rFonts w:hint="cs"/>
          <w:rtl/>
        </w:rPr>
        <w:t>فرم در سربرگ بانک تکمیل گردد.</w:t>
      </w:r>
    </w:p>
    <w:sectPr w:rsidR="00C52A1F" w:rsidSect="000B5D7C">
      <w:pgSz w:w="11906" w:h="16838"/>
      <w:pgMar w:top="993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35"/>
    <w:rsid w:val="00620135"/>
    <w:rsid w:val="009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7A37B-5913-46D8-859C-E9A69C31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B Mitr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23"/>
    <w:pPr>
      <w:bidi/>
      <w:spacing w:after="200" w:line="276" w:lineRule="auto"/>
    </w:pPr>
    <w:rPr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rsid w:val="00394EAA"/>
    <w:pPr>
      <w:bidi/>
    </w:pPr>
    <w:rPr>
      <w:rFonts w:eastAsia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</dc:creator>
  <cp:lastModifiedBy>Fatemeh Rezaei</cp:lastModifiedBy>
  <cp:revision>2</cp:revision>
  <dcterms:created xsi:type="dcterms:W3CDTF">2019-05-01T10:49:00Z</dcterms:created>
  <dcterms:modified xsi:type="dcterms:W3CDTF">2019-05-01T10:49:00Z</dcterms:modified>
</cp:coreProperties>
</file>